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D4" w:rsidRPr="00032AD4" w:rsidRDefault="00032AD4" w:rsidP="00032AD4">
      <w:pPr>
        <w:shd w:val="clear" w:color="auto" w:fill="FFFFFF"/>
        <w:spacing w:line="240" w:lineRule="auto"/>
        <w:textAlignment w:val="baseline"/>
        <w:rPr>
          <w:rFonts w:ascii="ProbaPro" w:eastAsia="Times New Roman" w:hAnsi="ProbaPro" w:cs="Times New Roman"/>
          <w:color w:val="212529"/>
          <w:sz w:val="27"/>
          <w:szCs w:val="27"/>
          <w:lang w:val="uk-UA" w:eastAsia="uk-UA"/>
        </w:rPr>
      </w:pPr>
      <w:r w:rsidRPr="00032AD4">
        <w:rPr>
          <w:rFonts w:ascii="ProbaPro" w:eastAsia="Times New Roman" w:hAnsi="ProbaPro" w:cs="Times New Roman"/>
          <w:color w:val="212529"/>
          <w:sz w:val="27"/>
          <w:szCs w:val="27"/>
          <w:lang w:val="uk-UA" w:eastAsia="uk-UA"/>
        </w:rPr>
        <w:t>День оприлюднення на офіційному веб-сайті Регулятора: 02.06.2022</w:t>
      </w:r>
    </w:p>
    <w:p w:rsidR="00032AD4" w:rsidRPr="00032AD4" w:rsidRDefault="00032AD4" w:rsidP="00032AD4">
      <w:pPr>
        <w:shd w:val="clear" w:color="auto" w:fill="FFFFFF"/>
        <w:spacing w:after="75" w:line="288" w:lineRule="atLeast"/>
        <w:textAlignment w:val="baseline"/>
        <w:rPr>
          <w:rFonts w:ascii="ProbaPro" w:eastAsia="Times New Roman" w:hAnsi="ProbaPro" w:cs="Times New Roman"/>
          <w:b/>
          <w:bCs/>
          <w:color w:val="1D1D1B"/>
          <w:sz w:val="30"/>
          <w:szCs w:val="30"/>
          <w:lang w:val="uk-UA" w:eastAsia="uk-UA"/>
        </w:rPr>
      </w:pPr>
      <w:r w:rsidRPr="00032AD4">
        <w:rPr>
          <w:rFonts w:ascii="ProbaPro" w:eastAsia="Times New Roman" w:hAnsi="ProbaPro" w:cs="Times New Roman"/>
          <w:b/>
          <w:bCs/>
          <w:color w:val="1D1D1B"/>
          <w:sz w:val="30"/>
          <w:szCs w:val="30"/>
          <w:lang w:val="uk-UA" w:eastAsia="uk-UA"/>
        </w:rPr>
        <w:t>Постанова</w:t>
      </w:r>
    </w:p>
    <w:p w:rsidR="00032AD4" w:rsidRPr="00032AD4" w:rsidRDefault="00032AD4" w:rsidP="00032AD4">
      <w:pPr>
        <w:shd w:val="clear" w:color="auto" w:fill="FFFFFF"/>
        <w:spacing w:after="75" w:line="288" w:lineRule="atLeast"/>
        <w:textAlignment w:val="baseline"/>
        <w:rPr>
          <w:rFonts w:ascii="ProbaPro" w:eastAsia="Times New Roman" w:hAnsi="ProbaPro" w:cs="Times New Roman"/>
          <w:b/>
          <w:bCs/>
          <w:color w:val="1D1D1B"/>
          <w:spacing w:val="15"/>
          <w:sz w:val="30"/>
          <w:szCs w:val="30"/>
          <w:lang w:val="uk-UA" w:eastAsia="uk-UA"/>
        </w:rPr>
      </w:pPr>
      <w:r w:rsidRPr="00032AD4">
        <w:rPr>
          <w:rFonts w:ascii="ProbaPro" w:eastAsia="Times New Roman" w:hAnsi="ProbaPro" w:cs="Times New Roman"/>
          <w:b/>
          <w:bCs/>
          <w:color w:val="1D1D1B"/>
          <w:spacing w:val="15"/>
          <w:sz w:val="30"/>
          <w:szCs w:val="30"/>
          <w:lang w:val="uk-UA" w:eastAsia="uk-UA"/>
        </w:rPr>
        <w:t>від 31 травня 2022 р. № 544</w:t>
      </w:r>
    </w:p>
    <w:p w:rsidR="00032AD4" w:rsidRPr="00032AD4" w:rsidRDefault="00032AD4" w:rsidP="00032AD4">
      <w:pPr>
        <w:shd w:val="clear" w:color="auto" w:fill="FFFFFF"/>
        <w:spacing w:line="288" w:lineRule="atLeast"/>
        <w:textAlignment w:val="baseline"/>
        <w:rPr>
          <w:rFonts w:ascii="ProbaPro" w:eastAsia="Times New Roman" w:hAnsi="ProbaPro" w:cs="Times New Roman"/>
          <w:b/>
          <w:bCs/>
          <w:color w:val="1D1D1B"/>
          <w:sz w:val="28"/>
          <w:szCs w:val="28"/>
          <w:lang w:val="uk-UA" w:eastAsia="uk-UA"/>
        </w:rPr>
      </w:pPr>
      <w:r w:rsidRPr="00032AD4">
        <w:rPr>
          <w:rFonts w:ascii="ProbaPro" w:eastAsia="Times New Roman" w:hAnsi="ProbaPro" w:cs="Times New Roman"/>
          <w:b/>
          <w:bCs/>
          <w:color w:val="1D1D1B"/>
          <w:sz w:val="28"/>
          <w:szCs w:val="28"/>
          <w:lang w:val="uk-UA" w:eastAsia="uk-UA"/>
        </w:rPr>
        <w:t>Про схвалення Інвестиційної програми КОМУНАЛЬНОГО ПІДПРИЄМСТВА «ПАВЛОГРАДСЬКЕ ВИРОБНИЧЕ УПРАВЛІННЯ ВОДОПРОВІДНО-КАНАЛІЗАЦІЙНОГО ГОСПОДАРСТВА» ПАВЛОГРАДСЬКОЇ МІСЬКОЇ РАДИ на 2022 рік</w:t>
      </w:r>
    </w:p>
    <w:p w:rsidR="00032AD4" w:rsidRPr="00032AD4" w:rsidRDefault="00032AD4" w:rsidP="00032AD4">
      <w:pPr>
        <w:shd w:val="clear" w:color="auto" w:fill="FFFFFF"/>
        <w:spacing w:before="100" w:beforeAutospacing="1" w:after="225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032AD4"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  <w:t>НАЦІОНАЛЬНА КОМІСІЯ, ЩО ЗДІЙСНЮЄ ДЕРЖАВНЕ РЕГУЛЮВАННЯ</w:t>
      </w:r>
    </w:p>
    <w:p w:rsidR="00032AD4" w:rsidRPr="00032AD4" w:rsidRDefault="00032AD4" w:rsidP="00032AD4">
      <w:pPr>
        <w:shd w:val="clear" w:color="auto" w:fill="FFFFFF"/>
        <w:spacing w:after="225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032AD4"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  <w:t>У СФЕРАХ ЕНЕРГЕТИКИ ТА КОМУНАЛЬНИХ ПОСЛУГ</w:t>
      </w:r>
    </w:p>
    <w:p w:rsidR="00032AD4" w:rsidRPr="00032AD4" w:rsidRDefault="00032AD4" w:rsidP="00032AD4">
      <w:pPr>
        <w:shd w:val="clear" w:color="auto" w:fill="FFFFFF"/>
        <w:spacing w:after="225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032AD4"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  <w:t>ПОСТАНОВА</w:t>
      </w:r>
    </w:p>
    <w:p w:rsidR="00032AD4" w:rsidRPr="00032AD4" w:rsidRDefault="00032AD4" w:rsidP="00032AD4">
      <w:pPr>
        <w:shd w:val="clear" w:color="auto" w:fill="FFFFFF"/>
        <w:spacing w:after="225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032AD4"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  <w:t>31.05.2022 № 544</w:t>
      </w:r>
    </w:p>
    <w:p w:rsidR="00032AD4" w:rsidRPr="00032AD4" w:rsidRDefault="00032AD4" w:rsidP="00032AD4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032AD4"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val="uk-UA" w:eastAsia="uk-UA"/>
        </w:rPr>
        <w:t>Про схвалення Інвестиційної програми КОМУНАЛЬНОГО ПІДПРИЄМСТВА «ПАВЛОГРАДСЬКЕ ВИРОБНИЧЕ УПРАВЛІННЯ ВОДОПРОВІДНО-КАНАЛІЗАЦІЙНОГО ГОСПОДАРСТВА» ПАВЛОГРАДСЬКОЇ МІСЬКОЇ РАДИ на 2022 рік</w:t>
      </w:r>
    </w:p>
    <w:p w:rsidR="00032AD4" w:rsidRPr="00032AD4" w:rsidRDefault="00032AD4" w:rsidP="00032AD4">
      <w:pPr>
        <w:shd w:val="clear" w:color="auto" w:fill="FFFFFF"/>
        <w:spacing w:after="225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032AD4"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  <w:t>Відповідно до законів України «Про державне регулювання у сфері комунальних послуг», «Про Національну комісію, що здійснює державне регулювання у сферах енергетики та комунальних послуг», Порядку розроблення, погодження та затвердження інвестиційних програм суб’єктів господарювання у сфері централізованого водопостачання та централізованого водовідведення, ліцензування діяльності яких здійснюється Національною комісією, що здійснює державне регулювання у сферах енергетики та комунальних послуг, затвердженого постановою Національної комісії, що здійснює державне регулювання у сферах енергетики та комунальних послуг, від 14 вересня 2017 року № 1131, та підпункту 1 пункту 3 постанови Національної комісії, що здійснює державне регулювання у сферах енергетики та комунальних послуг, від 24 листопада 2021 року № 2339 «Про накладення штрафу на КОМУНАЛЬНЕ ПІДПРИЄМСТВО «ПАВЛОГРАДСЬКЕ ВИРОБНИЧЕ УПРАВЛІННЯ ВОДОПРОВІДНО-КАНАЛІЗАЦІЙНОГО ГОСПОДАРСТВА» ПАВЛОГРАДСЬКОЇ МІСЬКОЇ РАДИ за порушення Ліцензійних умов провадження господарської діяльності з централізованого водопостачання та централізованого водовідведення, здійснення заходів державного регулювання», Національна комісія, що здійснює державне регулювання у сферах енергетики та комунальних послуг, ПОСТАНОВЛЯЄ:</w:t>
      </w:r>
    </w:p>
    <w:p w:rsidR="00032AD4" w:rsidRPr="00032AD4" w:rsidRDefault="00032AD4" w:rsidP="00032AD4">
      <w:pPr>
        <w:shd w:val="clear" w:color="auto" w:fill="FFFFFF"/>
        <w:spacing w:after="225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032AD4"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  <w:t xml:space="preserve">Схвалити Інвестиційну програму ліцензіата, що провадить господарську діяльність з централізованого водопостачання та водовідведення, КОМУНАЛЬНОГО ПІДПРИЄМСТВА «ПАВЛОГРАДСЬКЕ ВИРОБНИЧЕ УПРАВЛІННЯ ВОДОПРОВІДНО-КАНАЛІЗАЦІЙНОГО ГОСПОДАРСТВА» ПАВЛОГРАДСЬКОЇ МІСЬКОЇ РАДИ на 2022 рік у сумі 2 354,20 тис. </w:t>
      </w:r>
      <w:proofErr w:type="spellStart"/>
      <w:r w:rsidRPr="00032AD4"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  <w:t>грн</w:t>
      </w:r>
      <w:proofErr w:type="spellEnd"/>
      <w:r w:rsidRPr="00032AD4"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  <w:t xml:space="preserve"> (без урахування ПДВ) та джерела її фінансування згідно з додатком.</w:t>
      </w:r>
    </w:p>
    <w:p w:rsidR="00032AD4" w:rsidRPr="00032AD4" w:rsidRDefault="00032AD4" w:rsidP="00032AD4">
      <w:pPr>
        <w:shd w:val="clear" w:color="auto" w:fill="FFFFFF"/>
        <w:spacing w:after="225" w:line="240" w:lineRule="auto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</w:pPr>
      <w:r w:rsidRPr="00032AD4"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  <w:t>Голова НКРЕКП              К.</w:t>
      </w:r>
      <w:proofErr w:type="spellStart"/>
      <w:r w:rsidRPr="00032AD4">
        <w:rPr>
          <w:rFonts w:ascii="ProbaPro" w:eastAsia="Times New Roman" w:hAnsi="ProbaPro" w:cs="Times New Roman"/>
          <w:color w:val="000000"/>
          <w:sz w:val="27"/>
          <w:szCs w:val="27"/>
          <w:lang w:val="uk-UA" w:eastAsia="uk-UA"/>
        </w:rPr>
        <w:t>Ущаповський</w:t>
      </w:r>
      <w:bookmarkStart w:id="0" w:name="_GoBack"/>
      <w:bookmarkEnd w:id="0"/>
      <w:proofErr w:type="spellEnd"/>
    </w:p>
    <w:p w:rsidR="00751D1C" w:rsidRPr="00032AD4" w:rsidRDefault="00751D1C" w:rsidP="00032AD4"/>
    <w:sectPr w:rsidR="00751D1C" w:rsidRPr="00032A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C57"/>
    <w:rsid w:val="00032AD4"/>
    <w:rsid w:val="003F7C57"/>
    <w:rsid w:val="0075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9563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4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5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867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95999">
                  <w:marLeft w:val="45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511181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1447</Words>
  <Characters>825</Characters>
  <Application>Microsoft Office Word</Application>
  <DocSecurity>0</DocSecurity>
  <Lines>6</Lines>
  <Paragraphs>4</Paragraphs>
  <ScaleCrop>false</ScaleCrop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2022-07-29T07:44:00Z</dcterms:created>
  <dcterms:modified xsi:type="dcterms:W3CDTF">2022-07-29T07:44:00Z</dcterms:modified>
</cp:coreProperties>
</file>